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E338B" w14:textId="77777777" w:rsidR="00917E39" w:rsidRPr="001D44D8" w:rsidRDefault="00DC0B58" w:rsidP="009E71E2">
      <w:pPr>
        <w:pBdr>
          <w:top w:val="single" w:sz="4" w:space="1" w:color="auto"/>
          <w:left w:val="single" w:sz="4" w:space="4" w:color="auto"/>
          <w:bottom w:val="single" w:sz="4" w:space="1" w:color="auto"/>
          <w:right w:val="single" w:sz="4" w:space="4" w:color="auto"/>
        </w:pBdr>
        <w:shd w:val="pct10" w:color="auto" w:fill="FFFFFF"/>
        <w:jc w:val="center"/>
        <w:rPr>
          <w:b/>
          <w:sz w:val="28"/>
          <w:lang w:val="sr-Cyrl-RS"/>
        </w:rPr>
      </w:pPr>
      <w:r w:rsidRPr="001D44D8">
        <w:rPr>
          <w:b/>
          <w:sz w:val="28"/>
          <w:lang w:val="sr-Cyrl-RS"/>
        </w:rPr>
        <w:t>ИЗЈАВА О УСКЛАЂЕНОСТИ ПРОПИСА СА ПРОПИСИМА ЕВРОПСКЕ УНИЈЕ</w:t>
      </w:r>
    </w:p>
    <w:p w14:paraId="344BE0A2" w14:textId="77777777" w:rsidR="00917E39" w:rsidRPr="001D44D8" w:rsidRDefault="00917E39">
      <w:pPr>
        <w:pStyle w:val="FootnoteText"/>
        <w:rPr>
          <w:lang w:val="sr-Cyrl-RS"/>
        </w:rPr>
      </w:pPr>
    </w:p>
    <w:p w14:paraId="3E3A362B" w14:textId="084C98BE" w:rsidR="00917E39" w:rsidRPr="001D44D8" w:rsidRDefault="00DC0B58">
      <w:pPr>
        <w:jc w:val="both"/>
        <w:rPr>
          <w:b/>
          <w:lang w:val="sr-Cyrl-RS"/>
        </w:rPr>
      </w:pPr>
      <w:r w:rsidRPr="001D44D8">
        <w:rPr>
          <w:b/>
          <w:lang w:val="sr-Cyrl-RS"/>
        </w:rPr>
        <w:t xml:space="preserve">1. </w:t>
      </w:r>
      <w:r w:rsidR="004D35E0" w:rsidRPr="001D44D8">
        <w:rPr>
          <w:b/>
          <w:lang w:val="sr-Cyrl-RS"/>
        </w:rPr>
        <w:t>О</w:t>
      </w:r>
      <w:r w:rsidRPr="001D44D8">
        <w:rPr>
          <w:b/>
          <w:lang w:val="sr-Cyrl-RS"/>
        </w:rPr>
        <w:t xml:space="preserve">влашћени предлагач </w:t>
      </w:r>
      <w:r w:rsidR="004D35E0" w:rsidRPr="001D44D8">
        <w:rPr>
          <w:b/>
          <w:lang w:val="sr-Cyrl-RS"/>
        </w:rPr>
        <w:t>- Влада</w:t>
      </w:r>
    </w:p>
    <w:p w14:paraId="0AFED1F4" w14:textId="7D31A539" w:rsidR="00917E39" w:rsidRPr="001D44D8" w:rsidRDefault="004D35E0">
      <w:pPr>
        <w:jc w:val="both"/>
        <w:rPr>
          <w:lang w:val="sr-Cyrl-RS"/>
        </w:rPr>
      </w:pPr>
      <w:r w:rsidRPr="001D44D8">
        <w:rPr>
          <w:lang w:val="sr-Cyrl-RS"/>
        </w:rPr>
        <w:t xml:space="preserve">Обрађивач - </w:t>
      </w:r>
      <w:r w:rsidR="00DC0B58" w:rsidRPr="001D44D8">
        <w:rPr>
          <w:lang w:val="sr-Cyrl-RS"/>
        </w:rPr>
        <w:t xml:space="preserve">МИНИСТАРСТВО ФИНАНСИЈА </w:t>
      </w:r>
    </w:p>
    <w:p w14:paraId="7FF28C59" w14:textId="77777777" w:rsidR="00917E39" w:rsidRPr="001D44D8" w:rsidRDefault="00917E39">
      <w:pPr>
        <w:jc w:val="both"/>
        <w:rPr>
          <w:i/>
          <w:lang w:val="sr-Cyrl-RS"/>
        </w:rPr>
      </w:pPr>
    </w:p>
    <w:p w14:paraId="3C1FE75D" w14:textId="77777777" w:rsidR="00917E39" w:rsidRPr="001D44D8" w:rsidRDefault="00DC0B58">
      <w:pPr>
        <w:jc w:val="both"/>
        <w:rPr>
          <w:b/>
          <w:lang w:val="sr-Cyrl-RS"/>
        </w:rPr>
      </w:pPr>
      <w:r w:rsidRPr="001D44D8">
        <w:rPr>
          <w:b/>
          <w:lang w:val="sr-Cyrl-RS"/>
        </w:rPr>
        <w:t>2. Назив прописа</w:t>
      </w:r>
    </w:p>
    <w:p w14:paraId="7B939894" w14:textId="26F62FA5" w:rsidR="00917E39" w:rsidRDefault="004D35E0">
      <w:pPr>
        <w:jc w:val="both"/>
        <w:rPr>
          <w:lang w:val="sr-Cyrl-RS"/>
        </w:rPr>
      </w:pPr>
      <w:r w:rsidRPr="001D44D8">
        <w:rPr>
          <w:lang w:val="sr-Cyrl-RS"/>
        </w:rPr>
        <w:t>ПРЕДЛОГ</w:t>
      </w:r>
      <w:r w:rsidR="00DC0B58" w:rsidRPr="001D44D8">
        <w:rPr>
          <w:lang w:val="sr-Cyrl-RS"/>
        </w:rPr>
        <w:t xml:space="preserve"> ЗАКОНА О ДАВАЊУ ГАРАНЦИЈЕ РЕПУБЛИКЕ СРБИЈЕ У КОРИСТ BANCA INTESA AD BEOGRAD, UNICREDIT BANK </w:t>
      </w:r>
      <w:r w:rsidR="001C53ED" w:rsidRPr="001D44D8">
        <w:rPr>
          <w:lang w:val="sr-Cyrl-RS"/>
        </w:rPr>
        <w:t xml:space="preserve">SRBIJA </w:t>
      </w:r>
      <w:r w:rsidR="00DC0B58" w:rsidRPr="001D44D8">
        <w:rPr>
          <w:lang w:val="sr-Cyrl-RS"/>
        </w:rPr>
        <w:t>AD BEOGRAD И OTP BANKA SRBIJA AD NOVI SAD ЗА ИЗМИРИВАЊЕ ОБАВЕЗА ЈАВНОГ ПРЕДУЗЕЋА „СРБИЈАГАС” НОВИ САД, ПО ОСНОВУ УГОВОРА О ДУГОРОЧНОМ ИНВЕСТИЦИОНОМ КРЕДИТУ РАДИ ИЗГРАДЊЕ РАЗВОДНОГ ГАСОВОДА ЛЕСКОВАЦ-ВРАЊЕ И ТРИ ПРИМОПРЕДАЈНЕ СТАНИЦЕ</w:t>
      </w:r>
    </w:p>
    <w:p w14:paraId="57757A95" w14:textId="77777777" w:rsidR="00983EB3" w:rsidRPr="001D44D8" w:rsidRDefault="00983EB3">
      <w:pPr>
        <w:jc w:val="both"/>
        <w:rPr>
          <w:lang w:val="sr-Cyrl-RS"/>
        </w:rPr>
      </w:pPr>
    </w:p>
    <w:p w14:paraId="7A4DE509" w14:textId="35446DBF" w:rsidR="00917E39" w:rsidRPr="001D44D8" w:rsidRDefault="00DC0B58">
      <w:pPr>
        <w:jc w:val="both"/>
        <w:rPr>
          <w:lang w:val="sr-Cyrl-RS"/>
        </w:rPr>
      </w:pPr>
      <w:r w:rsidRPr="001D44D8">
        <w:rPr>
          <w:lang w:val="sr-Cyrl-RS"/>
        </w:rPr>
        <w:t xml:space="preserve">DRAFT LAW ON THE PROVISION OF A GUARANTEE BY THE REPUBLIC OF SERBIA IN FAVOR OF BANCA INTESA AD BEOGRAD, UNICREDIT BANK </w:t>
      </w:r>
      <w:r w:rsidR="001C53ED" w:rsidRPr="001D44D8">
        <w:rPr>
          <w:lang w:val="sr-Cyrl-RS"/>
        </w:rPr>
        <w:t xml:space="preserve">SRBIJA </w:t>
      </w:r>
      <w:r w:rsidRPr="001D44D8">
        <w:rPr>
          <w:lang w:val="sr-Cyrl-RS"/>
        </w:rPr>
        <w:t>AD</w:t>
      </w:r>
      <w:r w:rsidR="00AA2572">
        <w:rPr>
          <w:lang w:val="sr-Cyrl-RS"/>
        </w:rPr>
        <w:t xml:space="preserve"> </w:t>
      </w:r>
      <w:r w:rsidRPr="001D44D8">
        <w:rPr>
          <w:lang w:val="sr-Cyrl-RS"/>
        </w:rPr>
        <w:t xml:space="preserve">BEOGRAD И OTP BANKA SRBIJA AD NOVI SAD FOR THE SETTLEMENT OF THE OBLIGATIONS OF THE PUBLIC ENTERPRISE </w:t>
      </w:r>
      <w:r w:rsidR="00983EB3" w:rsidRPr="001D44D8">
        <w:rPr>
          <w:lang w:val="sr-Cyrl-RS"/>
        </w:rPr>
        <w:t>„</w:t>
      </w:r>
      <w:r w:rsidRPr="001D44D8">
        <w:rPr>
          <w:lang w:val="sr-Cyrl-RS"/>
        </w:rPr>
        <w:t>SRBIJAGAS</w:t>
      </w:r>
      <w:r w:rsidR="00983EB3" w:rsidRPr="001D44D8">
        <w:rPr>
          <w:lang w:val="sr-Cyrl-RS"/>
        </w:rPr>
        <w:t>”</w:t>
      </w:r>
      <w:r w:rsidR="00983EB3">
        <w:rPr>
          <w:lang w:val="en-US"/>
        </w:rPr>
        <w:t xml:space="preserve"> </w:t>
      </w:r>
      <w:r w:rsidRPr="001D44D8">
        <w:rPr>
          <w:lang w:val="sr-Cyrl-RS"/>
        </w:rPr>
        <w:t>NOVI SAD, ON THE BASIS OF A LONG-TERM INVESTMENT LOAN AGREEMENT FOR THE CONSTRUCTION OF THE LESKOVAC-VRANJE GAS DISTRIBUTION PIPELINE AND THREE TRANSFER STATIONS</w:t>
      </w:r>
    </w:p>
    <w:p w14:paraId="6856F021" w14:textId="77777777" w:rsidR="00917E39" w:rsidRPr="001D44D8" w:rsidRDefault="00DC0B58">
      <w:pPr>
        <w:jc w:val="both"/>
        <w:rPr>
          <w:b/>
          <w:lang w:val="sr-Cyrl-RS"/>
        </w:rPr>
      </w:pPr>
      <w:r w:rsidRPr="001D44D8">
        <w:rPr>
          <w:b/>
          <w:lang w:val="sr-Cyrl-RS"/>
        </w:rPr>
        <w:t>3. Усклађеност прописа са одредбама Споразума о стабилизацији и придруживању између Европских заједница и њихових држава чланица, са једне стране, и Републике Србије са друге стране („Службени гласник РС”, број 83/08) (у даљем тексту: Споразум):</w:t>
      </w:r>
    </w:p>
    <w:p w14:paraId="1877A0B6" w14:textId="77777777" w:rsidR="00917E39" w:rsidRPr="001D44D8" w:rsidRDefault="00DC0B58">
      <w:pPr>
        <w:jc w:val="both"/>
        <w:rPr>
          <w:i/>
          <w:lang w:val="sr-Cyrl-RS"/>
        </w:rPr>
      </w:pPr>
      <w:r w:rsidRPr="001D44D8">
        <w:rPr>
          <w:b/>
          <w:lang w:val="sr-Cyrl-RS"/>
        </w:rPr>
        <w:t xml:space="preserve">        </w:t>
      </w:r>
    </w:p>
    <w:p w14:paraId="7CE58C6E" w14:textId="6E483624" w:rsidR="00917E39" w:rsidRPr="001D44D8" w:rsidRDefault="00DC0B58">
      <w:pPr>
        <w:jc w:val="both"/>
        <w:rPr>
          <w:lang w:val="sr-Cyrl-RS"/>
        </w:rPr>
      </w:pPr>
      <w:r w:rsidRPr="001D44D8">
        <w:rPr>
          <w:b/>
          <w:lang w:val="sr-Cyrl-RS"/>
        </w:rPr>
        <w:t>а) Одредба Споразума која се односе на нормативну са</w:t>
      </w:r>
      <w:r w:rsidR="004D35E0" w:rsidRPr="001D44D8">
        <w:rPr>
          <w:b/>
          <w:lang w:val="sr-Cyrl-RS"/>
        </w:rPr>
        <w:t>д</w:t>
      </w:r>
      <w:r w:rsidRPr="001D44D8">
        <w:rPr>
          <w:b/>
          <w:lang w:val="sr-Cyrl-RS"/>
        </w:rPr>
        <w:t xml:space="preserve">ржину прописа,  </w:t>
      </w:r>
    </w:p>
    <w:p w14:paraId="70504E96" w14:textId="77777777" w:rsidR="00917E39" w:rsidRPr="001D44D8" w:rsidRDefault="00DC0B58">
      <w:pPr>
        <w:jc w:val="both"/>
        <w:rPr>
          <w:lang w:val="sr-Cyrl-RS"/>
        </w:rPr>
      </w:pPr>
      <w:r w:rsidRPr="001D44D8">
        <w:rPr>
          <w:lang w:val="sr-Cyrl-RS"/>
        </w:rPr>
        <w:t xml:space="preserve">Не постоје релевантне одредбе Споразума </w:t>
      </w:r>
    </w:p>
    <w:p w14:paraId="2C609CB8" w14:textId="77777777" w:rsidR="00917E39" w:rsidRPr="001D44D8" w:rsidRDefault="00917E39">
      <w:pPr>
        <w:jc w:val="both"/>
        <w:rPr>
          <w:i/>
          <w:lang w:val="sr-Cyrl-RS"/>
        </w:rPr>
      </w:pPr>
    </w:p>
    <w:p w14:paraId="266C6207" w14:textId="77777777" w:rsidR="00917E39" w:rsidRPr="001D44D8" w:rsidRDefault="00DC0B58">
      <w:pPr>
        <w:jc w:val="both"/>
        <w:rPr>
          <w:b/>
          <w:lang w:val="sr-Cyrl-RS"/>
        </w:rPr>
      </w:pPr>
      <w:r w:rsidRPr="001D44D8">
        <w:rPr>
          <w:b/>
          <w:lang w:val="sr-Cyrl-RS"/>
        </w:rPr>
        <w:t xml:space="preserve">б) Прелазни рок за усклађивање законодавства према одредбама Споразума, </w:t>
      </w:r>
    </w:p>
    <w:p w14:paraId="7DABC94B" w14:textId="77777777" w:rsidR="00917E39" w:rsidRPr="001D44D8" w:rsidRDefault="00DC0B58">
      <w:pPr>
        <w:jc w:val="both"/>
        <w:rPr>
          <w:lang w:val="sr-Cyrl-RS"/>
        </w:rPr>
      </w:pPr>
      <w:r w:rsidRPr="001D44D8">
        <w:rPr>
          <w:lang w:val="sr-Cyrl-RS"/>
        </w:rPr>
        <w:t>Није потребан прелазни рок за усклађивање законодавства</w:t>
      </w:r>
    </w:p>
    <w:p w14:paraId="4C0554A0" w14:textId="77777777" w:rsidR="00917E39" w:rsidRPr="001D44D8" w:rsidRDefault="00917E39">
      <w:pPr>
        <w:jc w:val="both"/>
        <w:rPr>
          <w:b/>
          <w:lang w:val="sr-Cyrl-RS"/>
        </w:rPr>
      </w:pPr>
    </w:p>
    <w:p w14:paraId="6D9CC6D7" w14:textId="77777777" w:rsidR="00917E39" w:rsidRPr="001D44D8" w:rsidRDefault="00DC0B58">
      <w:pPr>
        <w:jc w:val="both"/>
        <w:rPr>
          <w:b/>
          <w:lang w:val="sr-Cyrl-RS"/>
        </w:rPr>
      </w:pPr>
      <w:r w:rsidRPr="001D44D8">
        <w:rPr>
          <w:b/>
          <w:lang w:val="sr-Cyrl-RS"/>
        </w:rPr>
        <w:t xml:space="preserve">в) Оцена испуњености обавезе које произлазе из наведене одредбе Споразума, </w:t>
      </w:r>
    </w:p>
    <w:p w14:paraId="16792540" w14:textId="77777777" w:rsidR="00917E39" w:rsidRPr="001D44D8" w:rsidRDefault="00DC0B58">
      <w:pPr>
        <w:jc w:val="both"/>
        <w:rPr>
          <w:b/>
          <w:lang w:val="sr-Cyrl-RS"/>
        </w:rPr>
      </w:pPr>
      <w:r w:rsidRPr="001D44D8">
        <w:rPr>
          <w:lang w:val="sr-Cyrl-RS"/>
        </w:rPr>
        <w:t>Не постоје одредбе на основу којих је потребно оценити испуњеност обавезе</w:t>
      </w:r>
    </w:p>
    <w:p w14:paraId="2860E6B5" w14:textId="77777777" w:rsidR="00917E39" w:rsidRPr="001D44D8" w:rsidRDefault="00917E39">
      <w:pPr>
        <w:jc w:val="both"/>
        <w:rPr>
          <w:b/>
          <w:lang w:val="sr-Cyrl-RS"/>
        </w:rPr>
      </w:pPr>
    </w:p>
    <w:p w14:paraId="08C8B60D" w14:textId="77777777" w:rsidR="00917E39" w:rsidRPr="001D44D8" w:rsidRDefault="00DC0B58">
      <w:pPr>
        <w:jc w:val="both"/>
        <w:rPr>
          <w:b/>
          <w:lang w:val="sr-Cyrl-RS"/>
        </w:rPr>
      </w:pPr>
      <w:r w:rsidRPr="001D44D8">
        <w:rPr>
          <w:b/>
          <w:lang w:val="sr-Cyrl-RS"/>
        </w:rPr>
        <w:t xml:space="preserve">г) Разлози за делимично испуњавање, односно неиспуњавање обавеза које произлазе из наведене одредбе Споразума, </w:t>
      </w:r>
    </w:p>
    <w:p w14:paraId="6FF4BE59" w14:textId="77777777" w:rsidR="00917E39" w:rsidRPr="001D44D8" w:rsidRDefault="00DC0B58">
      <w:pPr>
        <w:jc w:val="both"/>
        <w:rPr>
          <w:lang w:val="sr-Cyrl-RS"/>
        </w:rPr>
      </w:pPr>
      <w:r w:rsidRPr="001D44D8">
        <w:rPr>
          <w:lang w:val="sr-Cyrl-RS"/>
        </w:rPr>
        <w:t xml:space="preserve">Не постоје наведене одредбе </w:t>
      </w:r>
    </w:p>
    <w:p w14:paraId="407CDE36" w14:textId="77777777" w:rsidR="00917E39" w:rsidRPr="001D44D8" w:rsidRDefault="00917E39">
      <w:pPr>
        <w:jc w:val="both"/>
        <w:rPr>
          <w:b/>
          <w:lang w:val="sr-Cyrl-RS"/>
        </w:rPr>
      </w:pPr>
    </w:p>
    <w:p w14:paraId="7491D8E9" w14:textId="77777777" w:rsidR="00917E39" w:rsidRPr="001D44D8" w:rsidRDefault="00DC0B58">
      <w:pPr>
        <w:jc w:val="both"/>
        <w:rPr>
          <w:b/>
          <w:lang w:val="sr-Cyrl-RS"/>
        </w:rPr>
      </w:pPr>
      <w:r w:rsidRPr="001D44D8">
        <w:rPr>
          <w:b/>
          <w:lang w:val="sr-Cyrl-RS"/>
        </w:rPr>
        <w:t xml:space="preserve">д) Веза са Националним програмом за усвајање правних тековина Европске уније. </w:t>
      </w:r>
    </w:p>
    <w:p w14:paraId="05642950" w14:textId="77777777" w:rsidR="00917E39" w:rsidRPr="001D44D8" w:rsidRDefault="00DC0B58">
      <w:pPr>
        <w:jc w:val="both"/>
        <w:rPr>
          <w:i/>
          <w:lang w:val="sr-Cyrl-RS"/>
        </w:rPr>
      </w:pPr>
      <w:r w:rsidRPr="001D44D8">
        <w:rPr>
          <w:lang w:val="sr-Cyrl-RS"/>
        </w:rPr>
        <w:t>Не постоји веза са Националним програмом за усвајање правних тековина Европске уније</w:t>
      </w:r>
      <w:r w:rsidRPr="001D44D8">
        <w:rPr>
          <w:i/>
          <w:lang w:val="sr-Cyrl-RS"/>
        </w:rPr>
        <w:tab/>
      </w:r>
    </w:p>
    <w:p w14:paraId="451853B2" w14:textId="77777777" w:rsidR="00917E39" w:rsidRPr="001D44D8" w:rsidRDefault="00DC0B58">
      <w:pPr>
        <w:jc w:val="both"/>
        <w:rPr>
          <w:i/>
          <w:lang w:val="sr-Cyrl-RS"/>
        </w:rPr>
      </w:pPr>
      <w:r w:rsidRPr="001D44D8">
        <w:rPr>
          <w:i/>
          <w:lang w:val="sr-Cyrl-RS"/>
        </w:rPr>
        <w:tab/>
      </w:r>
      <w:r w:rsidRPr="001D44D8">
        <w:rPr>
          <w:i/>
          <w:lang w:val="sr-Cyrl-RS"/>
        </w:rPr>
        <w:tab/>
      </w:r>
      <w:r w:rsidRPr="001D44D8">
        <w:rPr>
          <w:i/>
          <w:lang w:val="sr-Cyrl-RS"/>
        </w:rPr>
        <w:tab/>
      </w:r>
      <w:r w:rsidRPr="001D44D8">
        <w:rPr>
          <w:i/>
          <w:lang w:val="sr-Cyrl-RS"/>
        </w:rPr>
        <w:tab/>
      </w:r>
    </w:p>
    <w:p w14:paraId="447D1238" w14:textId="77777777" w:rsidR="00917E39" w:rsidRPr="001D44D8" w:rsidRDefault="00DC0B58">
      <w:pPr>
        <w:jc w:val="both"/>
        <w:rPr>
          <w:b/>
          <w:lang w:val="sr-Cyrl-RS"/>
        </w:rPr>
      </w:pPr>
      <w:r w:rsidRPr="001D44D8">
        <w:rPr>
          <w:b/>
          <w:lang w:val="sr-Cyrl-RS"/>
        </w:rPr>
        <w:t>4. Усклађеност прописа са прописима Европске уније</w:t>
      </w:r>
    </w:p>
    <w:p w14:paraId="1DEFEC15" w14:textId="77777777" w:rsidR="00917E39" w:rsidRPr="001D44D8" w:rsidRDefault="00917E39">
      <w:pPr>
        <w:jc w:val="both"/>
        <w:rPr>
          <w:b/>
          <w:lang w:val="sr-Cyrl-RS"/>
        </w:rPr>
      </w:pPr>
    </w:p>
    <w:p w14:paraId="4E30C073" w14:textId="77777777" w:rsidR="00917E39" w:rsidRPr="001D44D8" w:rsidRDefault="00DC0B58">
      <w:pPr>
        <w:jc w:val="both"/>
        <w:rPr>
          <w:b/>
          <w:lang w:val="sr-Cyrl-RS"/>
        </w:rPr>
      </w:pPr>
      <w:r w:rsidRPr="001D44D8">
        <w:rPr>
          <w:b/>
          <w:lang w:val="sr-Cyrl-RS"/>
        </w:rPr>
        <w:t xml:space="preserve">а) Навођење одредби примарних извора права Европске уније и оцене усклађеност са њима,  </w:t>
      </w:r>
    </w:p>
    <w:p w14:paraId="4BEFEC03" w14:textId="77777777" w:rsidR="00917E39" w:rsidRPr="001D44D8" w:rsidRDefault="00DC0B58">
      <w:pPr>
        <w:jc w:val="both"/>
        <w:rPr>
          <w:lang w:val="sr-Cyrl-RS"/>
        </w:rPr>
      </w:pPr>
      <w:r w:rsidRPr="001D44D8">
        <w:rPr>
          <w:lang w:val="sr-Cyrl-RS"/>
        </w:rPr>
        <w:lastRenderedPageBreak/>
        <w:t>Не постоје одредбе примарних извора права Европске уније</w:t>
      </w:r>
    </w:p>
    <w:p w14:paraId="4E207130" w14:textId="77777777" w:rsidR="00917E39" w:rsidRPr="001D44D8" w:rsidRDefault="00917E39">
      <w:pPr>
        <w:jc w:val="both"/>
        <w:rPr>
          <w:b/>
          <w:lang w:val="sr-Cyrl-RS"/>
        </w:rPr>
      </w:pPr>
    </w:p>
    <w:p w14:paraId="1441C929" w14:textId="77777777" w:rsidR="00917E39" w:rsidRPr="001D44D8" w:rsidRDefault="00DC0B58">
      <w:pPr>
        <w:jc w:val="both"/>
        <w:rPr>
          <w:b/>
          <w:lang w:val="sr-Cyrl-RS"/>
        </w:rPr>
      </w:pPr>
      <w:r w:rsidRPr="001D44D8">
        <w:rPr>
          <w:b/>
          <w:lang w:val="sr-Cyrl-RS"/>
        </w:rPr>
        <w:t>б) Навођење секундарних извора права Европске уније и оцене усклађености са њима,</w:t>
      </w:r>
    </w:p>
    <w:p w14:paraId="43DD1A61" w14:textId="77777777" w:rsidR="00917E39" w:rsidRPr="001D44D8" w:rsidRDefault="00DC0B58">
      <w:pPr>
        <w:jc w:val="both"/>
        <w:rPr>
          <w:b/>
          <w:lang w:val="sr-Cyrl-RS"/>
        </w:rPr>
      </w:pPr>
      <w:r w:rsidRPr="001D44D8">
        <w:rPr>
          <w:lang w:val="sr-Cyrl-RS"/>
        </w:rPr>
        <w:t>Не постоје секундарни извори права Европске уније</w:t>
      </w:r>
    </w:p>
    <w:p w14:paraId="21C05BAF" w14:textId="77777777" w:rsidR="00917E39" w:rsidRPr="001D44D8" w:rsidRDefault="00917E39">
      <w:pPr>
        <w:jc w:val="both"/>
        <w:rPr>
          <w:i/>
          <w:lang w:val="sr-Cyrl-RS"/>
        </w:rPr>
      </w:pPr>
    </w:p>
    <w:p w14:paraId="560EE988" w14:textId="77777777" w:rsidR="00917E39" w:rsidRPr="001D44D8" w:rsidRDefault="00DC0B58">
      <w:pPr>
        <w:jc w:val="both"/>
        <w:rPr>
          <w:b/>
          <w:lang w:val="sr-Cyrl-RS"/>
        </w:rPr>
      </w:pPr>
      <w:r w:rsidRPr="001D44D8">
        <w:rPr>
          <w:b/>
          <w:lang w:val="sr-Cyrl-RS"/>
        </w:rPr>
        <w:t>в) Навођење осталих извора права Европске уније и усклађеност са њима,</w:t>
      </w:r>
    </w:p>
    <w:p w14:paraId="5310532E" w14:textId="77777777" w:rsidR="00917E39" w:rsidRPr="001D44D8" w:rsidRDefault="00DC0B58">
      <w:pPr>
        <w:jc w:val="both"/>
        <w:rPr>
          <w:lang w:val="sr-Cyrl-RS"/>
        </w:rPr>
      </w:pPr>
      <w:r w:rsidRPr="001D44D8">
        <w:rPr>
          <w:lang w:val="sr-Cyrl-RS"/>
        </w:rPr>
        <w:t>Не постоје остали извори права Европске уније</w:t>
      </w:r>
    </w:p>
    <w:p w14:paraId="0D9A83AB" w14:textId="77777777" w:rsidR="00917E39" w:rsidRPr="001D44D8" w:rsidRDefault="00917E39">
      <w:pPr>
        <w:jc w:val="both"/>
        <w:rPr>
          <w:b/>
          <w:lang w:val="sr-Cyrl-RS"/>
        </w:rPr>
      </w:pPr>
    </w:p>
    <w:p w14:paraId="397912C7" w14:textId="77777777" w:rsidR="00917E39" w:rsidRPr="001D44D8" w:rsidRDefault="00DC0B58">
      <w:pPr>
        <w:jc w:val="both"/>
        <w:rPr>
          <w:b/>
          <w:lang w:val="sr-Cyrl-RS"/>
        </w:rPr>
      </w:pPr>
      <w:r w:rsidRPr="001D44D8">
        <w:rPr>
          <w:b/>
          <w:lang w:val="sr-Cyrl-RS"/>
        </w:rPr>
        <w:t xml:space="preserve">г) Разлози за делимичну усклађеност, односно неусклађеност </w:t>
      </w:r>
    </w:p>
    <w:p w14:paraId="170D2843" w14:textId="77777777" w:rsidR="00917E39" w:rsidRPr="001D44D8" w:rsidRDefault="00DC0B58">
      <w:pPr>
        <w:jc w:val="both"/>
        <w:rPr>
          <w:lang w:val="sr-Cyrl-RS"/>
        </w:rPr>
      </w:pPr>
      <w:r w:rsidRPr="001D44D8">
        <w:rPr>
          <w:lang w:val="sr-Cyrl-RS"/>
        </w:rPr>
        <w:t xml:space="preserve">Не постоје наведени разлози </w:t>
      </w:r>
    </w:p>
    <w:p w14:paraId="5E5CEDA2" w14:textId="77777777" w:rsidR="00917E39" w:rsidRPr="001D44D8" w:rsidRDefault="00917E39">
      <w:pPr>
        <w:jc w:val="both"/>
        <w:rPr>
          <w:lang w:val="sr-Cyrl-RS"/>
        </w:rPr>
      </w:pPr>
    </w:p>
    <w:p w14:paraId="60FE7F2A" w14:textId="77777777" w:rsidR="00917E39" w:rsidRPr="001D44D8" w:rsidRDefault="00DC0B58">
      <w:pPr>
        <w:jc w:val="both"/>
        <w:rPr>
          <w:b/>
          <w:lang w:val="sr-Cyrl-RS"/>
        </w:rPr>
      </w:pPr>
      <w:r w:rsidRPr="001D44D8">
        <w:rPr>
          <w:b/>
          <w:lang w:val="sr-Cyrl-RS"/>
        </w:rPr>
        <w:t xml:space="preserve">д) Рок у којем је предвиђено постизање потпуне усклађености прописа са прописима Европске уније </w:t>
      </w:r>
    </w:p>
    <w:p w14:paraId="1B92438A" w14:textId="77777777" w:rsidR="00917E39" w:rsidRPr="001D44D8" w:rsidRDefault="00DC0B58">
      <w:pPr>
        <w:jc w:val="both"/>
        <w:rPr>
          <w:lang w:val="sr-Cyrl-RS"/>
        </w:rPr>
      </w:pPr>
      <w:r w:rsidRPr="001D44D8">
        <w:rPr>
          <w:lang w:val="sr-Cyrl-RS"/>
        </w:rPr>
        <w:t>Није потребан рок за усклађивање</w:t>
      </w:r>
    </w:p>
    <w:p w14:paraId="50C5BE2B" w14:textId="77777777" w:rsidR="00917E39" w:rsidRPr="001D44D8" w:rsidRDefault="00917E39">
      <w:pPr>
        <w:jc w:val="both"/>
        <w:rPr>
          <w:b/>
          <w:lang w:val="sr-Cyrl-RS"/>
        </w:rPr>
      </w:pPr>
    </w:p>
    <w:p w14:paraId="742EDCAB" w14:textId="77777777" w:rsidR="00917E39" w:rsidRPr="001D44D8" w:rsidRDefault="00DC0B58">
      <w:pPr>
        <w:jc w:val="both"/>
        <w:rPr>
          <w:b/>
          <w:color w:val="000000"/>
          <w:lang w:val="sr-Cyrl-RS"/>
        </w:rPr>
      </w:pPr>
      <w:r w:rsidRPr="001D44D8">
        <w:rPr>
          <w:b/>
          <w:lang w:val="sr-Cyrl-RS"/>
        </w:rPr>
        <w:t>5. Уколико не постоје одговарајуће надлежности</w:t>
      </w:r>
      <w:r w:rsidRPr="001D44D8">
        <w:rPr>
          <w:b/>
          <w:color w:val="000000"/>
          <w:lang w:val="sr-Cyrl-RS"/>
        </w:rPr>
        <w:t xml:space="preserve"> Европске уније у материји коју регулише пропис, и/или не постоје одговарајући секундарни извори права Европске уније са којима је потребно обезбедити усклађеност, потребно је  образложити ту чињеницу. У овом случају, није потребно попуњавати Табелу усклађености прописа. Табелу усклађености није потребно попуњавати и уколико се домаћим прописом не врши пренос одредби секундарног извора права Европске уније већ се искључиво врши примена или спровођење неког захтева који произлази из одредбе секундарног извора права (нпр. Предлогом одлуке о изради стратешке процене утицаја биће спроведена обавеза из члана 4. Директиве 2001/42/ЕЗ, али се не врши и пренос те одредбе директиве).</w:t>
      </w:r>
    </w:p>
    <w:p w14:paraId="5594231B" w14:textId="77777777" w:rsidR="00917E39" w:rsidRPr="001D44D8" w:rsidRDefault="00DC0B58">
      <w:pPr>
        <w:jc w:val="both"/>
        <w:rPr>
          <w:lang w:val="sr-Cyrl-RS"/>
        </w:rPr>
      </w:pPr>
      <w:r w:rsidRPr="001D44D8">
        <w:rPr>
          <w:b/>
          <w:lang w:val="sr-Cyrl-RS"/>
        </w:rPr>
        <w:t xml:space="preserve"> </w:t>
      </w:r>
      <w:r w:rsidRPr="001D44D8">
        <w:rPr>
          <w:lang w:val="sr-Cyrl-RS"/>
        </w:rPr>
        <w:t>Не постоје прописи ЕУ са којима је потребно обезбедити усклађеност</w:t>
      </w:r>
    </w:p>
    <w:p w14:paraId="05069111" w14:textId="77777777" w:rsidR="00917E39" w:rsidRPr="001D44D8" w:rsidRDefault="00917E39">
      <w:pPr>
        <w:jc w:val="both"/>
        <w:rPr>
          <w:lang w:val="sr-Cyrl-RS"/>
        </w:rPr>
      </w:pPr>
    </w:p>
    <w:p w14:paraId="07B0130D" w14:textId="77777777" w:rsidR="00917E39" w:rsidRPr="001D44D8" w:rsidRDefault="00DC0B58">
      <w:pPr>
        <w:jc w:val="both"/>
        <w:rPr>
          <w:b/>
          <w:lang w:val="sr-Cyrl-RS"/>
        </w:rPr>
      </w:pPr>
      <w:r w:rsidRPr="001D44D8">
        <w:rPr>
          <w:b/>
          <w:lang w:val="sr-Cyrl-RS"/>
        </w:rPr>
        <w:t xml:space="preserve">6. Да ли су претходно наведени извори права Европске уније преведени на српски језик? </w:t>
      </w:r>
    </w:p>
    <w:p w14:paraId="64629090" w14:textId="77777777" w:rsidR="00917E39" w:rsidRPr="001D44D8" w:rsidRDefault="00DC0B58">
      <w:pPr>
        <w:jc w:val="both"/>
        <w:rPr>
          <w:lang w:val="sr-Cyrl-RS"/>
        </w:rPr>
      </w:pPr>
      <w:r w:rsidRPr="001D44D8">
        <w:rPr>
          <w:lang w:val="sr-Cyrl-RS"/>
        </w:rPr>
        <w:t>Не постоји наведени извори права Европске уније</w:t>
      </w:r>
    </w:p>
    <w:p w14:paraId="60E49815" w14:textId="77777777" w:rsidR="00917E39" w:rsidRPr="001D44D8" w:rsidRDefault="00917E39">
      <w:pPr>
        <w:jc w:val="both"/>
        <w:rPr>
          <w:i/>
          <w:lang w:val="sr-Cyrl-RS"/>
        </w:rPr>
      </w:pPr>
    </w:p>
    <w:p w14:paraId="10E906DF" w14:textId="77777777" w:rsidR="00917E39" w:rsidRPr="001D44D8" w:rsidRDefault="00DC0B58">
      <w:pPr>
        <w:jc w:val="both"/>
        <w:rPr>
          <w:b/>
          <w:lang w:val="sr-Cyrl-RS"/>
        </w:rPr>
      </w:pPr>
      <w:r w:rsidRPr="001D44D8">
        <w:rPr>
          <w:b/>
          <w:lang w:val="sr-Cyrl-RS"/>
        </w:rPr>
        <w:t>7. Да ли је пропис преведен на неки службени језик Европске уније?</w:t>
      </w:r>
    </w:p>
    <w:p w14:paraId="18448AAB" w14:textId="77777777" w:rsidR="00917E39" w:rsidRPr="001D44D8" w:rsidRDefault="00DC0B58">
      <w:pPr>
        <w:jc w:val="both"/>
        <w:rPr>
          <w:lang w:val="sr-Cyrl-RS"/>
        </w:rPr>
      </w:pPr>
      <w:r w:rsidRPr="001D44D8">
        <w:rPr>
          <w:lang w:val="sr-Cyrl-RS"/>
        </w:rPr>
        <w:t>Није</w:t>
      </w:r>
    </w:p>
    <w:p w14:paraId="5B74FFD5" w14:textId="77777777" w:rsidR="00917E39" w:rsidRPr="001D44D8" w:rsidRDefault="00DC0B58">
      <w:pPr>
        <w:jc w:val="both"/>
        <w:rPr>
          <w:i/>
          <w:lang w:val="sr-Cyrl-RS"/>
        </w:rPr>
      </w:pPr>
      <w:r w:rsidRPr="001D44D8">
        <w:rPr>
          <w:b/>
          <w:lang w:val="sr-Cyrl-RS"/>
        </w:rPr>
        <w:t xml:space="preserve">                                              </w:t>
      </w:r>
    </w:p>
    <w:p w14:paraId="45054A7B" w14:textId="77777777" w:rsidR="00917E39" w:rsidRPr="001D44D8" w:rsidRDefault="00DC0B58">
      <w:pPr>
        <w:jc w:val="both"/>
        <w:rPr>
          <w:b/>
          <w:lang w:val="sr-Cyrl-RS"/>
        </w:rPr>
      </w:pPr>
      <w:r w:rsidRPr="001D44D8">
        <w:rPr>
          <w:b/>
          <w:lang w:val="sr-Cyrl-RS"/>
        </w:rPr>
        <w:t xml:space="preserve">8. Сарадња са Европском унијом и учешће </w:t>
      </w:r>
      <w:proofErr w:type="spellStart"/>
      <w:r w:rsidRPr="001D44D8">
        <w:rPr>
          <w:b/>
          <w:lang w:val="sr-Cyrl-RS"/>
        </w:rPr>
        <w:t>консултаната</w:t>
      </w:r>
      <w:proofErr w:type="spellEnd"/>
      <w:r w:rsidRPr="001D44D8">
        <w:rPr>
          <w:b/>
          <w:lang w:val="sr-Cyrl-RS"/>
        </w:rPr>
        <w:t xml:space="preserve"> у изради прописа и њихово мишљење о усклађености.</w:t>
      </w:r>
    </w:p>
    <w:p w14:paraId="4D1495CF" w14:textId="4A502E86" w:rsidR="00917E39" w:rsidRPr="001D44D8" w:rsidRDefault="00DC0B58">
      <w:pPr>
        <w:jc w:val="both"/>
        <w:rPr>
          <w:lang w:val="sr-Cyrl-RS"/>
        </w:rPr>
      </w:pPr>
      <w:r w:rsidRPr="001D44D8">
        <w:rPr>
          <w:lang w:val="sr-Cyrl-RS"/>
        </w:rPr>
        <w:t>Полазећи од нормативног садржаја предметног</w:t>
      </w:r>
      <w:r w:rsidR="004D35E0" w:rsidRPr="001D44D8">
        <w:rPr>
          <w:lang w:val="sr-Cyrl-RS"/>
        </w:rPr>
        <w:t xml:space="preserve"> </w:t>
      </w:r>
      <w:r w:rsidRPr="001D44D8">
        <w:rPr>
          <w:lang w:val="sr-Cyrl-RS"/>
        </w:rPr>
        <w:t>закона није потребно обавити консултације са Европском Комисијом и другим стручним телима Европске уније.</w:t>
      </w:r>
    </w:p>
    <w:p w14:paraId="0518B5E8" w14:textId="77777777" w:rsidR="00917E39" w:rsidRPr="001D44D8" w:rsidRDefault="00917E39">
      <w:pPr>
        <w:jc w:val="both"/>
        <w:rPr>
          <w:i/>
          <w:lang w:val="sr-Cyrl-RS"/>
        </w:rPr>
      </w:pPr>
    </w:p>
    <w:p w14:paraId="019006CF" w14:textId="77777777" w:rsidR="00917E39" w:rsidRPr="001D44D8" w:rsidRDefault="00917E39">
      <w:pPr>
        <w:jc w:val="both"/>
        <w:rPr>
          <w:i/>
          <w:lang w:val="sr-Cyrl-RS"/>
        </w:rPr>
      </w:pPr>
    </w:p>
    <w:p w14:paraId="114B039B" w14:textId="77777777" w:rsidR="00917E39" w:rsidRPr="001D44D8" w:rsidRDefault="00DC0B58">
      <w:pPr>
        <w:tabs>
          <w:tab w:val="left" w:pos="0"/>
        </w:tabs>
        <w:ind w:firstLine="240"/>
        <w:jc w:val="both"/>
        <w:rPr>
          <w:lang w:val="sr-Cyrl-RS"/>
        </w:rPr>
      </w:pPr>
      <w:r w:rsidRPr="001D44D8">
        <w:rPr>
          <w:lang w:val="sr-Cyrl-RS"/>
        </w:rPr>
        <w:tab/>
      </w:r>
      <w:r w:rsidRPr="001D44D8">
        <w:rPr>
          <w:lang w:val="sr-Cyrl-RS"/>
        </w:rPr>
        <w:tab/>
        <w:t xml:space="preserve">          </w:t>
      </w:r>
    </w:p>
    <w:sectPr w:rsidR="00917E39" w:rsidRPr="001D44D8" w:rsidSect="001D44D8">
      <w:footerReference w:type="default" r:id="rId6"/>
      <w:pgSz w:w="12240" w:h="15840"/>
      <w:pgMar w:top="1134" w:right="170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DAEBF" w14:textId="77777777" w:rsidR="000B299F" w:rsidRDefault="000B299F" w:rsidP="001D44D8">
      <w:r>
        <w:separator/>
      </w:r>
    </w:p>
  </w:endnote>
  <w:endnote w:type="continuationSeparator" w:id="0">
    <w:p w14:paraId="418687C6" w14:textId="77777777" w:rsidR="000B299F" w:rsidRDefault="000B299F" w:rsidP="001D4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1201395"/>
      <w:docPartObj>
        <w:docPartGallery w:val="Page Numbers (Bottom of Page)"/>
        <w:docPartUnique/>
      </w:docPartObj>
    </w:sdtPr>
    <w:sdtEndPr>
      <w:rPr>
        <w:noProof/>
      </w:rPr>
    </w:sdtEndPr>
    <w:sdtContent>
      <w:p w14:paraId="5599A394" w14:textId="6A134FA6" w:rsidR="001D44D8" w:rsidRDefault="001D44D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DAB9CC7" w14:textId="77777777" w:rsidR="001D44D8" w:rsidRDefault="001D4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79442" w14:textId="77777777" w:rsidR="000B299F" w:rsidRDefault="000B299F" w:rsidP="001D44D8">
      <w:r>
        <w:separator/>
      </w:r>
    </w:p>
  </w:footnote>
  <w:footnote w:type="continuationSeparator" w:id="0">
    <w:p w14:paraId="5126EADF" w14:textId="77777777" w:rsidR="000B299F" w:rsidRDefault="000B299F" w:rsidP="001D44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F9C"/>
    <w:rsid w:val="00053727"/>
    <w:rsid w:val="000B299F"/>
    <w:rsid w:val="000D0C6B"/>
    <w:rsid w:val="001311BB"/>
    <w:rsid w:val="00133E13"/>
    <w:rsid w:val="00140243"/>
    <w:rsid w:val="0015037D"/>
    <w:rsid w:val="00161753"/>
    <w:rsid w:val="001725F6"/>
    <w:rsid w:val="00182271"/>
    <w:rsid w:val="001A3B1B"/>
    <w:rsid w:val="001C4AC0"/>
    <w:rsid w:val="001C53ED"/>
    <w:rsid w:val="001C74F9"/>
    <w:rsid w:val="001D44D8"/>
    <w:rsid w:val="001D6928"/>
    <w:rsid w:val="001E10F0"/>
    <w:rsid w:val="001E1137"/>
    <w:rsid w:val="00203A9E"/>
    <w:rsid w:val="00240F9C"/>
    <w:rsid w:val="00287BD1"/>
    <w:rsid w:val="002A061E"/>
    <w:rsid w:val="00335EA4"/>
    <w:rsid w:val="00336742"/>
    <w:rsid w:val="003520AF"/>
    <w:rsid w:val="003A4011"/>
    <w:rsid w:val="003B5E1B"/>
    <w:rsid w:val="003C7DB4"/>
    <w:rsid w:val="00400D80"/>
    <w:rsid w:val="00421C50"/>
    <w:rsid w:val="00436F11"/>
    <w:rsid w:val="00475D5A"/>
    <w:rsid w:val="004A50E7"/>
    <w:rsid w:val="004D2E16"/>
    <w:rsid w:val="004D35E0"/>
    <w:rsid w:val="004D7083"/>
    <w:rsid w:val="004E0AAA"/>
    <w:rsid w:val="004E6AFF"/>
    <w:rsid w:val="005E440B"/>
    <w:rsid w:val="0060305D"/>
    <w:rsid w:val="00645D26"/>
    <w:rsid w:val="00667BA8"/>
    <w:rsid w:val="00676204"/>
    <w:rsid w:val="006E5B5E"/>
    <w:rsid w:val="00704702"/>
    <w:rsid w:val="00706B1E"/>
    <w:rsid w:val="0071371F"/>
    <w:rsid w:val="00762616"/>
    <w:rsid w:val="00773F8C"/>
    <w:rsid w:val="007D6214"/>
    <w:rsid w:val="007D71D7"/>
    <w:rsid w:val="008148E0"/>
    <w:rsid w:val="008B02C2"/>
    <w:rsid w:val="008B1403"/>
    <w:rsid w:val="008B34B4"/>
    <w:rsid w:val="008C7CCD"/>
    <w:rsid w:val="00917E39"/>
    <w:rsid w:val="00933019"/>
    <w:rsid w:val="0097720B"/>
    <w:rsid w:val="00983EB3"/>
    <w:rsid w:val="009964C1"/>
    <w:rsid w:val="009A6FA6"/>
    <w:rsid w:val="009B3D88"/>
    <w:rsid w:val="009B6EEB"/>
    <w:rsid w:val="009E64BD"/>
    <w:rsid w:val="009E71E2"/>
    <w:rsid w:val="00A0351C"/>
    <w:rsid w:val="00A16E13"/>
    <w:rsid w:val="00AA2572"/>
    <w:rsid w:val="00AE6A5D"/>
    <w:rsid w:val="00B21BAE"/>
    <w:rsid w:val="00B23BFE"/>
    <w:rsid w:val="00B648BE"/>
    <w:rsid w:val="00B7480C"/>
    <w:rsid w:val="00BD02D1"/>
    <w:rsid w:val="00BF3A01"/>
    <w:rsid w:val="00BF4B36"/>
    <w:rsid w:val="00C00CC1"/>
    <w:rsid w:val="00C2280F"/>
    <w:rsid w:val="00C97822"/>
    <w:rsid w:val="00CB6A6C"/>
    <w:rsid w:val="00CB7066"/>
    <w:rsid w:val="00CD16ED"/>
    <w:rsid w:val="00D173E1"/>
    <w:rsid w:val="00D6480C"/>
    <w:rsid w:val="00D84E02"/>
    <w:rsid w:val="00DB4745"/>
    <w:rsid w:val="00DC0B58"/>
    <w:rsid w:val="00DD3F24"/>
    <w:rsid w:val="00DD48CA"/>
    <w:rsid w:val="00DE43D3"/>
    <w:rsid w:val="00DF58D6"/>
    <w:rsid w:val="00DF5AF7"/>
    <w:rsid w:val="00E2761B"/>
    <w:rsid w:val="00E32B4B"/>
    <w:rsid w:val="00E46AF3"/>
    <w:rsid w:val="00E80914"/>
    <w:rsid w:val="00EB2C2A"/>
    <w:rsid w:val="00ED2236"/>
    <w:rsid w:val="00ED2495"/>
    <w:rsid w:val="00EE0704"/>
    <w:rsid w:val="00EF183C"/>
    <w:rsid w:val="00F07B07"/>
    <w:rsid w:val="00F21A6A"/>
    <w:rsid w:val="00F362DA"/>
    <w:rsid w:val="00F55B36"/>
    <w:rsid w:val="00F773C6"/>
    <w:rsid w:val="0D94257C"/>
    <w:rsid w:val="3C357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6CFA7E"/>
  <w15:docId w15:val="{8E68B05E-D46E-4F80-B73F-8719BB472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hr-HR"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FootnoteText">
    <w:name w:val="footnote text"/>
    <w:basedOn w:val="Normal"/>
    <w:semiHidden/>
    <w:qFormat/>
    <w:pPr>
      <w:spacing w:line="240" w:lineRule="atLeast"/>
      <w:jc w:val="both"/>
    </w:pPr>
    <w:rPr>
      <w:szCs w:val="20"/>
      <w:lang w:val="hu-HU"/>
    </w:rPr>
  </w:style>
  <w:style w:type="paragraph" w:styleId="Header">
    <w:name w:val="header"/>
    <w:basedOn w:val="Normal"/>
    <w:link w:val="HeaderChar"/>
    <w:rsid w:val="001D44D8"/>
    <w:pPr>
      <w:tabs>
        <w:tab w:val="center" w:pos="4680"/>
        <w:tab w:val="right" w:pos="9360"/>
      </w:tabs>
    </w:pPr>
  </w:style>
  <w:style w:type="character" w:customStyle="1" w:styleId="HeaderChar">
    <w:name w:val="Header Char"/>
    <w:basedOn w:val="DefaultParagraphFont"/>
    <w:link w:val="Header"/>
    <w:rsid w:val="001D44D8"/>
    <w:rPr>
      <w:sz w:val="24"/>
      <w:szCs w:val="24"/>
      <w:lang w:val="hr-HR" w:eastAsia="hr-HR"/>
    </w:rPr>
  </w:style>
  <w:style w:type="paragraph" w:styleId="Footer">
    <w:name w:val="footer"/>
    <w:basedOn w:val="Normal"/>
    <w:link w:val="FooterChar"/>
    <w:uiPriority w:val="99"/>
    <w:rsid w:val="001D44D8"/>
    <w:pPr>
      <w:tabs>
        <w:tab w:val="center" w:pos="4680"/>
        <w:tab w:val="right" w:pos="9360"/>
      </w:tabs>
    </w:pPr>
  </w:style>
  <w:style w:type="character" w:customStyle="1" w:styleId="FooterChar">
    <w:name w:val="Footer Char"/>
    <w:basedOn w:val="DefaultParagraphFont"/>
    <w:link w:val="Footer"/>
    <w:uiPriority w:val="99"/>
    <w:rsid w:val="001D44D8"/>
    <w:rPr>
      <w:sz w:val="24"/>
      <w:szCs w:val="24"/>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573</Words>
  <Characters>3269</Characters>
  <Application>Microsoft Office Word</Application>
  <DocSecurity>0</DocSecurity>
  <Lines>27</Lines>
  <Paragraphs>7</Paragraphs>
  <ScaleCrop>false</ScaleCrop>
  <Company/>
  <LinksUpToDate>false</LinksUpToDate>
  <CharactersWithSpaces>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 Šantić 42</dc:creator>
  <cp:lastModifiedBy>Andjelka Opacic</cp:lastModifiedBy>
  <cp:revision>10</cp:revision>
  <cp:lastPrinted>2026-04-29T13:44:00Z</cp:lastPrinted>
  <dcterms:created xsi:type="dcterms:W3CDTF">2026-04-29T09:26:00Z</dcterms:created>
  <dcterms:modified xsi:type="dcterms:W3CDTF">2026-04-29T13:44:00Z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2CAE87B0825644EF9321AAF65835250C_13</vt:lpwstr>
  </property>
</Properties>
</file>